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WENDY MUISER MEMORIAL RECORD BOOK/SCRAPBOOK AWARDS </w: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GUIDELINES</w:t>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ADMINISTERED BY SOUTH MALAHAT 4-H SENIOR COUNCIL</w:t>
      </w:r>
    </w:p>
    <w:p w:rsidR="00000000" w:rsidDel="00000000" w:rsidP="00000000" w:rsidRDefault="00000000" w:rsidRPr="00000000" w14:paraId="00000004">
      <w:pPr>
        <w:jc w:val="center"/>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rtl w:val="0"/>
        </w:rPr>
        <w:t xml:space="preserve">2025</w:t>
      </w: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tab/>
        <w:t xml:space="preserve">Why are these awards being offered?</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remember Wendy Muiser, a well-loved, hard-working South Malahat District 4-H leader and parent, who left us much too soon.  Wendy was an ardent animal lover and also an avid scrap booker.</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These awards have been made available from funds donated by friends and family to the              Wendy Muiser Memorial Fund, administered by the South Malahat 4-H Senior Council.</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recognize the efforts made by South Malahat 4-H District members in the completion of their record books. </w:t>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Eligibility - These awards are open to 4-H members enrolled in clubs in the South Malahat 4-H Council area.  The member must have achieved in their respective club during the calendar year and have completed their record book.  All work must be done by the member</w:t>
      </w:r>
      <w:r w:rsidDel="00000000" w:rsidR="00000000" w:rsidRPr="00000000">
        <w:rPr>
          <w:rFonts w:ascii="Arial" w:cs="Arial" w:eastAsia="Arial" w:hAnsi="Arial"/>
          <w:sz w:val="20"/>
          <w:szCs w:val="20"/>
          <w:rtl w:val="0"/>
        </w:rPr>
        <w:t xml:space="preserve"> themselves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tab/>
        <w:t xml:space="preserve">Selection procedures:</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Members must submit their record books to the South Malahat 4-H Senior Council by the September District Council Meeting.</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selection is to be made by a panel of 3 judges who do not have children participating in the competition.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case of fairly evenly matched applicants, the decision of the panel is final.</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Applications will be divided into:</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4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Cloverbuds  (6-8 years of age as of Jan 1 that calendar year)</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4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Junior (under age 13 as of Jan 1 that calendar year)</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4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Senior (over age 13 as of Jan 1 that calendar year) categories.</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Prizes will be awarded as follows in each of the age categories:</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Jr &amp; Sr   </w:t>
        <w:tab/>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$20</w:t>
        <w:tab/>
        <w:tab/>
        <w:tab/>
        <w:t xml:space="preserve">Cloverbuds  1</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$15</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3"/>
        </w:tabs>
        <w:spacing w:after="0" w:before="0" w:line="240" w:lineRule="auto"/>
        <w:ind w:left="28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$15</w:t>
        <w:tab/>
        <w:tab/>
        <w:t xml:space="preserve"> </w:t>
        <w:tab/>
        <w:t xml:space="preserve">       2</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$10</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3"/>
        </w:tabs>
        <w:spacing w:after="0" w:before="0" w:line="240" w:lineRule="auto"/>
        <w:ind w:left="28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rd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$10</w:t>
        <w:tab/>
        <w:tab/>
        <w:tab/>
        <w:t xml:space="preserve">       3</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rd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$5</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3"/>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entries will receive a certificate to acknowledge their efforts.</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Announcement of the awards will be made at the District Awards </w:t>
      </w:r>
      <w:r w:rsidDel="00000000" w:rsidR="00000000" w:rsidRPr="00000000">
        <w:rPr>
          <w:rFonts w:ascii="Arial" w:cs="Arial" w:eastAsia="Arial" w:hAnsi="Arial"/>
          <w:sz w:val="20"/>
          <w:szCs w:val="20"/>
          <w:rtl w:val="0"/>
        </w:rPr>
        <w:t xml:space="preserve">Night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or </w:t>
      </w:r>
      <w:r w:rsidDel="00000000" w:rsidR="00000000" w:rsidRPr="00000000">
        <w:rPr>
          <w:rFonts w:ascii="Arial" w:cs="Arial" w:eastAsia="Arial" w:hAnsi="Arial"/>
          <w:sz w:val="20"/>
          <w:szCs w:val="20"/>
          <w:rtl w:val="0"/>
        </w:rPr>
        <w:t xml:space="preserve">the member’s club awards function if there is no District Awards Night.</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Points to keep in mind:</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record book should stay true to its original purpose and should clearly outline the project work </w:t>
      </w:r>
      <w:r w:rsidDel="00000000" w:rsidR="00000000" w:rsidRPr="00000000">
        <w:rPr>
          <w:rFonts w:ascii="Arial" w:cs="Arial" w:eastAsia="Arial" w:hAnsi="Arial"/>
          <w:sz w:val="20"/>
          <w:szCs w:val="20"/>
          <w:rtl w:val="0"/>
        </w:rPr>
        <w:t xml:space="preserve">completed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through the year.</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Emphasis will be placed on the extra efforts of the members to make their record books visually appealing.  The record book illustrations and embellishments should add to the overall effectiveness of the record book in communicating information about the member’s year in 4-H.</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panel will consider the care taken and effort made by the member and hand drawn embellishments will be considered at least equal to purchased or computer generated illustrations.</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record book must have a cover letter stating what you have learned from the process of doing your record book.</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winners </w:t>
      </w:r>
      <w:r w:rsidDel="00000000" w:rsidR="00000000" w:rsidRPr="00000000">
        <w:rPr>
          <w:rFonts w:ascii="Arial" w:cs="Arial" w:eastAsia="Arial" w:hAnsi="Arial"/>
          <w:sz w:val="20"/>
          <w:szCs w:val="20"/>
          <w:rtl w:val="0"/>
        </w:rPr>
        <w:t xml:space="preserve">are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send a thank you letter to the </w:t>
      </w:r>
      <w:r w:rsidDel="00000000" w:rsidR="00000000" w:rsidRPr="00000000">
        <w:rPr>
          <w:rFonts w:ascii="Arial" w:cs="Arial" w:eastAsia="Arial" w:hAnsi="Arial"/>
          <w:sz w:val="20"/>
          <w:szCs w:val="20"/>
          <w:rtl w:val="0"/>
        </w:rPr>
        <w:t xml:space="preserve">South Malahat 4-H District Senior Council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Updated May 2025</w:t>
      </w:r>
    </w:p>
    <w:sectPr>
      <w:pgSz w:h="15840" w:w="12240" w:orient="portrait"/>
      <w:pgMar w:bottom="576" w:top="720" w:left="1440" w:right="1440" w:header="440" w:footer="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643" w:hanging="360"/>
      </w:pPr>
      <w:rPr>
        <w:vertAlign w:val="baseline"/>
      </w:rPr>
    </w:lvl>
    <w:lvl w:ilvl="1">
      <w:start w:val="1"/>
      <w:numFmt w:val="lowerLetter"/>
      <w:lvlText w:val="%2."/>
      <w:lvlJc w:val="left"/>
      <w:pPr>
        <w:ind w:left="1363" w:hanging="359.9999999999999"/>
      </w:pPr>
      <w:rPr>
        <w:vertAlign w:val="baseline"/>
      </w:rPr>
    </w:lvl>
    <w:lvl w:ilvl="2">
      <w:start w:val="1"/>
      <w:numFmt w:val="lowerRoman"/>
      <w:lvlText w:val="%3."/>
      <w:lvlJc w:val="right"/>
      <w:pPr>
        <w:ind w:left="2083" w:hanging="180"/>
      </w:pPr>
      <w:rPr>
        <w:vertAlign w:val="baseline"/>
      </w:rPr>
    </w:lvl>
    <w:lvl w:ilvl="3">
      <w:start w:val="1"/>
      <w:numFmt w:val="decimal"/>
      <w:lvlText w:val="%4."/>
      <w:lvlJc w:val="left"/>
      <w:pPr>
        <w:ind w:left="2803" w:hanging="360"/>
      </w:pPr>
      <w:rPr>
        <w:vertAlign w:val="baseline"/>
      </w:rPr>
    </w:lvl>
    <w:lvl w:ilvl="4">
      <w:start w:val="1"/>
      <w:numFmt w:val="lowerLetter"/>
      <w:lvlText w:val="%5."/>
      <w:lvlJc w:val="left"/>
      <w:pPr>
        <w:ind w:left="3523" w:hanging="360"/>
      </w:pPr>
      <w:rPr>
        <w:vertAlign w:val="baseline"/>
      </w:rPr>
    </w:lvl>
    <w:lvl w:ilvl="5">
      <w:start w:val="1"/>
      <w:numFmt w:val="lowerRoman"/>
      <w:lvlText w:val="%6."/>
      <w:lvlJc w:val="right"/>
      <w:pPr>
        <w:ind w:left="4243" w:hanging="180"/>
      </w:pPr>
      <w:rPr>
        <w:vertAlign w:val="baseline"/>
      </w:rPr>
    </w:lvl>
    <w:lvl w:ilvl="6">
      <w:start w:val="1"/>
      <w:numFmt w:val="decimal"/>
      <w:lvlText w:val="%7."/>
      <w:lvlJc w:val="left"/>
      <w:pPr>
        <w:ind w:left="4963" w:hanging="360"/>
      </w:pPr>
      <w:rPr>
        <w:vertAlign w:val="baseline"/>
      </w:rPr>
    </w:lvl>
    <w:lvl w:ilvl="7">
      <w:start w:val="1"/>
      <w:numFmt w:val="lowerLetter"/>
      <w:lvlText w:val="%8."/>
      <w:lvlJc w:val="left"/>
      <w:pPr>
        <w:ind w:left="5683" w:hanging="360"/>
      </w:pPr>
      <w:rPr>
        <w:vertAlign w:val="baseline"/>
      </w:rPr>
    </w:lvl>
    <w:lvl w:ilvl="8">
      <w:start w:val="1"/>
      <w:numFmt w:val="lowerRoman"/>
      <w:lvlText w:val="%9."/>
      <w:lvlJc w:val="right"/>
      <w:pPr>
        <w:ind w:left="6403" w:hanging="180"/>
      </w:pPr>
      <w:rPr>
        <w:vertAlign w:val="baseline"/>
      </w:rPr>
    </w:lvl>
  </w:abstractNum>
  <w:abstractNum w:abstractNumId="2">
    <w:lvl w:ilvl="0">
      <w:start w:val="1"/>
      <w:numFmt w:val="lowerLetter"/>
      <w:lvlText w:val="%1)"/>
      <w:lvlJc w:val="left"/>
      <w:pPr>
        <w:ind w:left="1048"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lowerLetter"/>
      <w:lvlText w:val="%1)"/>
      <w:lvlJc w:val="left"/>
      <w:pPr>
        <w:ind w:left="1048"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lowerLetter"/>
      <w:lvlText w:val="%1)"/>
      <w:lvlJc w:val="left"/>
      <w:pPr>
        <w:ind w:left="643" w:hanging="360"/>
      </w:pPr>
      <w:rPr>
        <w:vertAlign w:val="baseline"/>
      </w:rPr>
    </w:lvl>
    <w:lvl w:ilvl="1">
      <w:start w:val="1"/>
      <w:numFmt w:val="lowerLetter"/>
      <w:lvlText w:val="%2."/>
      <w:lvlJc w:val="left"/>
      <w:pPr>
        <w:ind w:left="1035" w:hanging="360"/>
      </w:pPr>
      <w:rPr>
        <w:vertAlign w:val="baseline"/>
      </w:rPr>
    </w:lvl>
    <w:lvl w:ilvl="2">
      <w:start w:val="1"/>
      <w:numFmt w:val="lowerRoman"/>
      <w:lvlText w:val="%3."/>
      <w:lvlJc w:val="right"/>
      <w:pPr>
        <w:ind w:left="1755" w:hanging="180"/>
      </w:pPr>
      <w:rPr>
        <w:vertAlign w:val="baseline"/>
      </w:rPr>
    </w:lvl>
    <w:lvl w:ilvl="3">
      <w:start w:val="1"/>
      <w:numFmt w:val="decimal"/>
      <w:lvlText w:val="%4."/>
      <w:lvlJc w:val="left"/>
      <w:pPr>
        <w:ind w:left="2475" w:hanging="360"/>
      </w:pPr>
      <w:rPr>
        <w:vertAlign w:val="baseline"/>
      </w:rPr>
    </w:lvl>
    <w:lvl w:ilvl="4">
      <w:start w:val="1"/>
      <w:numFmt w:val="lowerLetter"/>
      <w:lvlText w:val="%5."/>
      <w:lvlJc w:val="left"/>
      <w:pPr>
        <w:ind w:left="3195" w:hanging="360"/>
      </w:pPr>
      <w:rPr>
        <w:vertAlign w:val="baseline"/>
      </w:rPr>
    </w:lvl>
    <w:lvl w:ilvl="5">
      <w:start w:val="1"/>
      <w:numFmt w:val="lowerRoman"/>
      <w:lvlText w:val="%6."/>
      <w:lvlJc w:val="right"/>
      <w:pPr>
        <w:ind w:left="3915" w:hanging="180"/>
      </w:pPr>
      <w:rPr>
        <w:vertAlign w:val="baseline"/>
      </w:rPr>
    </w:lvl>
    <w:lvl w:ilvl="6">
      <w:start w:val="1"/>
      <w:numFmt w:val="decimal"/>
      <w:lvlText w:val="%7."/>
      <w:lvlJc w:val="left"/>
      <w:pPr>
        <w:ind w:left="4635" w:hanging="360"/>
      </w:pPr>
      <w:rPr>
        <w:vertAlign w:val="baseline"/>
      </w:rPr>
    </w:lvl>
    <w:lvl w:ilvl="7">
      <w:start w:val="1"/>
      <w:numFmt w:val="lowerLetter"/>
      <w:lvlText w:val="%8."/>
      <w:lvlJc w:val="left"/>
      <w:pPr>
        <w:ind w:left="5355" w:hanging="360"/>
      </w:pPr>
      <w:rPr>
        <w:vertAlign w:val="baseline"/>
      </w:rPr>
    </w:lvl>
    <w:lvl w:ilvl="8">
      <w:start w:val="1"/>
      <w:numFmt w:val="lowerRoman"/>
      <w:lvlText w:val="%9."/>
      <w:lvlJc w:val="right"/>
      <w:pPr>
        <w:ind w:left="6075"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FreeForm">
    <w:name w:val="Free Form"/>
    <w:next w:val="FreeForm"/>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effect w:val="none"/>
      <w:vertAlign w:val="baseline"/>
      <w:cs w:val="0"/>
      <w:em w:val="none"/>
      <w:lang w:bidi="ar-SA" w:eastAsia="en-CA" w:val="und"/>
    </w:rPr>
  </w:style>
  <w:style w:type="paragraph" w:styleId="Heading4A">
    <w:name w:val="Heading 4 A"/>
    <w:next w:val="Normal"/>
    <w:autoRedefine w:val="0"/>
    <w:hidden w:val="0"/>
    <w:qFormat w:val="0"/>
    <w:pPr>
      <w:keepNext w:val="1"/>
      <w:suppressAutoHyphens w:val="1"/>
      <w:spacing w:after="60" w:before="240" w:line="1" w:lineRule="atLeast"/>
      <w:ind w:leftChars="-1" w:rightChars="0" w:firstLineChars="-1"/>
      <w:textDirection w:val="btLr"/>
      <w:textAlignment w:val="top"/>
      <w:outlineLvl w:val="3"/>
    </w:pPr>
    <w:rPr>
      <w:rFonts w:ascii="Arial" w:eastAsia="ヒラギノ角ゴ Pro W3" w:hAnsi="Arial"/>
      <w:b w:val="1"/>
      <w:color w:val="000000"/>
      <w:w w:val="100"/>
      <w:position w:val="-1"/>
      <w:sz w:val="24"/>
      <w:effect w:val="none"/>
      <w:vertAlign w:val="baseline"/>
      <w:cs w:val="0"/>
      <w:em w:val="none"/>
      <w:lang w:bidi="ar-SA" w:eastAsia="en-CA" w:val="en-US"/>
    </w:rPr>
  </w:style>
  <w:style w:type="paragraph" w:styleId="Heading1A">
    <w:name w:val="Heading 1 A"/>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color w:val="000000"/>
      <w:w w:val="100"/>
      <w:position w:val="-1"/>
      <w:sz w:val="24"/>
      <w:effect w:val="none"/>
      <w:vertAlign w:val="baseline"/>
      <w:cs w:val="0"/>
      <w:em w:val="none"/>
      <w:lang w:bidi="ar-SA" w:eastAsia="en-CA" w:val="en-US"/>
    </w:rPr>
  </w:style>
  <w:style w:type="paragraph" w:styleId="List1">
    <w:name w:val="List1"/>
    <w:next w:val="List1"/>
    <w:autoRedefine w:val="0"/>
    <w:hidden w:val="0"/>
    <w:qFormat w:val="0"/>
    <w:pPr>
      <w:suppressAutoHyphens w:val="1"/>
      <w:spacing w:line="1" w:lineRule="atLeast"/>
      <w:ind w:left="283" w:leftChars="-1" w:rightChars="0" w:hanging="283" w:firstLineChars="-1"/>
      <w:textDirection w:val="btLr"/>
      <w:textAlignment w:val="top"/>
      <w:outlineLvl w:val="0"/>
    </w:pPr>
    <w:rPr>
      <w:rFonts w:ascii="Arial" w:eastAsia="ヒラギノ角ゴ Pro W3" w:hAnsi="Arial"/>
      <w:color w:val="000000"/>
      <w:w w:val="100"/>
      <w:position w:val="-1"/>
      <w:effect w:val="none"/>
      <w:vertAlign w:val="baseline"/>
      <w:cs w:val="0"/>
      <w:em w:val="none"/>
      <w:lang w:bidi="ar-SA" w:eastAsia="en-CA" w:val="en-US"/>
    </w:rPr>
  </w:style>
  <w:style w:type="paragraph" w:styleId="List21">
    <w:name w:val="List 21"/>
    <w:next w:val="List21"/>
    <w:autoRedefine w:val="0"/>
    <w:hidden w:val="0"/>
    <w:qFormat w:val="0"/>
    <w:pPr>
      <w:suppressAutoHyphens w:val="1"/>
      <w:spacing w:line="1" w:lineRule="atLeast"/>
      <w:ind w:left="566" w:leftChars="-1" w:rightChars="0" w:hanging="283" w:firstLineChars="-1"/>
      <w:textDirection w:val="btLr"/>
      <w:textAlignment w:val="top"/>
      <w:outlineLvl w:val="0"/>
    </w:pPr>
    <w:rPr>
      <w:rFonts w:ascii="Arial" w:eastAsia="ヒラギノ角ゴ Pro W3" w:hAnsi="Arial"/>
      <w:color w:val="000000"/>
      <w:w w:val="100"/>
      <w:position w:val="-1"/>
      <w:effect w:val="none"/>
      <w:vertAlign w:val="baseline"/>
      <w:cs w:val="0"/>
      <w:em w:val="none"/>
      <w:lang w:bidi="ar-SA" w:eastAsia="en-CA"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rzS0gfIa5wCmhKYY6A4Qx2QMMg==">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2012-09-13T13:55:00Z</dcterms:created>
  <dc:creator>Joel Rosenberg</dc:creator>
</cp:coreProperties>
</file>